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333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931"/>
        <w:gridCol w:w="635"/>
        <w:gridCol w:w="635"/>
        <w:gridCol w:w="637"/>
        <w:gridCol w:w="708"/>
        <w:gridCol w:w="708"/>
        <w:gridCol w:w="708"/>
        <w:gridCol w:w="460"/>
        <w:gridCol w:w="782"/>
        <w:gridCol w:w="917"/>
        <w:gridCol w:w="782"/>
        <w:gridCol w:w="771"/>
        <w:gridCol w:w="849"/>
        <w:gridCol w:w="460"/>
        <w:gridCol w:w="782"/>
        <w:gridCol w:w="782"/>
        <w:gridCol w:w="917"/>
        <w:gridCol w:w="782"/>
        <w:gridCol w:w="771"/>
        <w:gridCol w:w="849"/>
        <w:gridCol w:w="460"/>
        <w:gridCol w:w="942"/>
        <w:gridCol w:w="833"/>
        <w:gridCol w:w="833"/>
        <w:gridCol w:w="460"/>
        <w:gridCol w:w="873"/>
        <w:gridCol w:w="873"/>
        <w:gridCol w:w="658"/>
        <w:gridCol w:w="759"/>
        <w:gridCol w:w="758"/>
      </w:tblGrid>
      <w:tr w:rsidR="00CF095A" w:rsidTr="00CF095A"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Идентификационный номер обращения</w:t>
            </w:r>
          </w:p>
        </w:tc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Дата обращения</w:t>
            </w:r>
          </w:p>
        </w:tc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Время обращения</w:t>
            </w:r>
          </w:p>
        </w:tc>
        <w:tc>
          <w:tcPr>
            <w:tcW w:w="3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Форма обращения</w:t>
            </w:r>
          </w:p>
        </w:tc>
        <w:tc>
          <w:tcPr>
            <w:tcW w:w="4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Обращения</w:t>
            </w:r>
          </w:p>
        </w:tc>
        <w:tc>
          <w:tcPr>
            <w:tcW w:w="53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Обращения потребителей, содержащие жалобу</w:t>
            </w:r>
          </w:p>
        </w:tc>
        <w:tc>
          <w:tcPr>
            <w:tcW w:w="3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Обращения потребителей, содержащие заявку на оказание услуг</w:t>
            </w:r>
          </w:p>
        </w:tc>
        <w:tc>
          <w:tcPr>
            <w:tcW w:w="2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Факт получения потребителем ответа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Мероприятия по результатам обращения</w:t>
            </w:r>
          </w:p>
        </w:tc>
      </w:tr>
      <w:tr w:rsidR="00CF095A" w:rsidTr="00CF095A"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both"/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both"/>
            </w:pPr>
          </w:p>
        </w:tc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both"/>
            </w:pPr>
          </w:p>
        </w:tc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both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Очное обращение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Заочное обращение посредством телефонной связи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Заочное обращение посредством сети Интернет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Письменное обращение посредством почтовой связи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Прочее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Оказание услуг по передаче электрической энергии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Осуществление технологического присоединения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Коммерческий учет электрической энергии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Качество обслуживания потребителей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Техническое обслуживание электросетевых объектов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Прочее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Качество услуг по передаче электрической энергии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Качество электрической энергии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Осуществление технологического присоединения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Коммерческий учет электрической энергии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Качество обслуживания потребителей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Техническое обслуживание электросетевых объектов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Прочее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По технологическому присоединению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Заключение договора на оказание услуг по передаче электроэнергии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Организация коммерческого учета электроэнергии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Прочее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Заявителем был получен исчерпывающий ответ в установленные сроки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Заявителем был получен исчерпывающий ответ с нарушением сроков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Обращение оставлено без ответа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Выполненные мероприятия по результатам обращения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Планируемые мероприятия по результатам обращения</w:t>
            </w:r>
          </w:p>
        </w:tc>
      </w:tr>
      <w:tr w:rsidR="00CF095A" w:rsidTr="00CF095A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CF095A" w:rsidP="00CF095A">
            <w:pPr>
              <w:pStyle w:val="ConsPlusNormal"/>
              <w:jc w:val="center"/>
            </w:pPr>
            <w:r>
              <w:t>31</w:t>
            </w:r>
          </w:p>
        </w:tc>
      </w:tr>
      <w:tr w:rsidR="003C2982" w:rsidTr="00CF095A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B320D4" w:rsidP="003C2982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B320D4" w:rsidP="003C298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B320D4" w:rsidP="003C298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B320D4" w:rsidP="003C298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B320D4" w:rsidP="003C298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B320D4" w:rsidP="003C2982">
            <w:pPr>
              <w:pStyle w:val="ConsPlusNormal"/>
              <w:jc w:val="center"/>
            </w:pPr>
            <w:r>
              <w:t>7</w:t>
            </w:r>
            <w:bookmarkStart w:id="0" w:name="_GoBack"/>
            <w:bookmarkEnd w:id="0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982" w:rsidRDefault="003C2982" w:rsidP="003C2982">
            <w:pPr>
              <w:pStyle w:val="ConsPlusNormal"/>
              <w:jc w:val="center"/>
            </w:pPr>
            <w:r>
              <w:t>-</w:t>
            </w:r>
          </w:p>
        </w:tc>
      </w:tr>
      <w:tr w:rsidR="00CF095A" w:rsidTr="00CF095A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B320D4" w:rsidP="00A04F5F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3C2982" w:rsidP="00A04F5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3C2982" w:rsidP="00A04F5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3C2982" w:rsidP="00A04F5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3C2982" w:rsidP="00A04F5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3C2982" w:rsidP="00A04F5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95A" w:rsidRDefault="00A04F5F" w:rsidP="00A04F5F">
            <w:pPr>
              <w:pStyle w:val="ConsPlusNormal"/>
              <w:jc w:val="center"/>
            </w:pPr>
            <w:r>
              <w:t>-</w:t>
            </w:r>
          </w:p>
        </w:tc>
      </w:tr>
    </w:tbl>
    <w:p w:rsidR="00A04F5F" w:rsidRDefault="00CF095A" w:rsidP="00CF095A">
      <w:pPr>
        <w:jc w:val="center"/>
        <w:rPr>
          <w:rFonts w:ascii="Times New Roman" w:hAnsi="Times New Roman" w:cs="Times New Roman"/>
          <w:sz w:val="24"/>
          <w:szCs w:val="24"/>
        </w:rPr>
      </w:pPr>
      <w:r w:rsidRPr="00CF095A">
        <w:rPr>
          <w:rFonts w:ascii="Times New Roman" w:hAnsi="Times New Roman" w:cs="Times New Roman"/>
          <w:sz w:val="24"/>
          <w:szCs w:val="24"/>
        </w:rPr>
        <w:t>4.9. Информация по обращениям потребителей.</w:t>
      </w:r>
    </w:p>
    <w:p w:rsidR="00A04F5F" w:rsidRDefault="00A04F5F" w:rsidP="00A04F5F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A04F5F" w:rsidRDefault="00A04F5F" w:rsidP="00A04F5F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A04F5F" w:rsidRPr="00F22563" w:rsidRDefault="00A04F5F" w:rsidP="00A04F5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A04F5F" w:rsidRPr="00F22563" w:rsidRDefault="00A04F5F" w:rsidP="00A04F5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 xml:space="preserve">            Должность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F22563">
        <w:rPr>
          <w:rFonts w:ascii="Times New Roman" w:hAnsi="Times New Roman" w:cs="Times New Roman"/>
          <w:sz w:val="24"/>
          <w:szCs w:val="24"/>
        </w:rPr>
        <w:t xml:space="preserve">Ф.И.О.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22563">
        <w:rPr>
          <w:rFonts w:ascii="Times New Roman" w:hAnsi="Times New Roman" w:cs="Times New Roman"/>
          <w:sz w:val="24"/>
          <w:szCs w:val="24"/>
        </w:rPr>
        <w:t>Подпись</w:t>
      </w:r>
    </w:p>
    <w:p w:rsidR="00A04F5F" w:rsidRDefault="00A04F5F" w:rsidP="00A04F5F">
      <w:pPr>
        <w:pStyle w:val="ConsPlusNonformat"/>
        <w:jc w:val="both"/>
        <w:rPr>
          <w:rFonts w:ascii="Times New Roman" w:hAnsi="Times New Roman" w:cs="Times New Roman"/>
        </w:rPr>
      </w:pPr>
    </w:p>
    <w:p w:rsidR="00A04F5F" w:rsidRPr="00A04F5F" w:rsidRDefault="00A04F5F" w:rsidP="00A04F5F">
      <w:pPr>
        <w:rPr>
          <w:rFonts w:ascii="Times New Roman" w:hAnsi="Times New Roman" w:cs="Times New Roman"/>
          <w:sz w:val="24"/>
          <w:szCs w:val="24"/>
        </w:rPr>
      </w:pPr>
    </w:p>
    <w:p w:rsidR="00A04F5F" w:rsidRPr="00A04F5F" w:rsidRDefault="00A04F5F" w:rsidP="00A04F5F">
      <w:pPr>
        <w:rPr>
          <w:rFonts w:ascii="Times New Roman" w:hAnsi="Times New Roman" w:cs="Times New Roman"/>
          <w:sz w:val="24"/>
          <w:szCs w:val="24"/>
        </w:rPr>
      </w:pPr>
    </w:p>
    <w:p w:rsidR="00A04F5F" w:rsidRPr="00A04F5F" w:rsidRDefault="00A04F5F" w:rsidP="00A04F5F">
      <w:pPr>
        <w:rPr>
          <w:rFonts w:ascii="Times New Roman" w:hAnsi="Times New Roman" w:cs="Times New Roman"/>
          <w:sz w:val="24"/>
          <w:szCs w:val="24"/>
        </w:rPr>
      </w:pPr>
    </w:p>
    <w:p w:rsidR="00A04F5F" w:rsidRPr="00A04F5F" w:rsidRDefault="00A04F5F" w:rsidP="00A04F5F">
      <w:pPr>
        <w:rPr>
          <w:rFonts w:ascii="Times New Roman" w:hAnsi="Times New Roman" w:cs="Times New Roman"/>
          <w:sz w:val="24"/>
          <w:szCs w:val="24"/>
        </w:rPr>
      </w:pPr>
    </w:p>
    <w:p w:rsidR="00A04F5F" w:rsidRPr="00A04F5F" w:rsidRDefault="00A04F5F" w:rsidP="00A04F5F">
      <w:pPr>
        <w:rPr>
          <w:rFonts w:ascii="Times New Roman" w:hAnsi="Times New Roman" w:cs="Times New Roman"/>
          <w:sz w:val="24"/>
          <w:szCs w:val="24"/>
        </w:rPr>
      </w:pPr>
    </w:p>
    <w:p w:rsidR="00A04F5F" w:rsidRPr="00A04F5F" w:rsidRDefault="00A04F5F" w:rsidP="00A04F5F">
      <w:pPr>
        <w:rPr>
          <w:rFonts w:ascii="Times New Roman" w:hAnsi="Times New Roman" w:cs="Times New Roman"/>
          <w:sz w:val="24"/>
          <w:szCs w:val="24"/>
        </w:rPr>
      </w:pPr>
    </w:p>
    <w:p w:rsidR="00A04F5F" w:rsidRPr="00A04F5F" w:rsidRDefault="00A04F5F" w:rsidP="00A04F5F">
      <w:pPr>
        <w:rPr>
          <w:rFonts w:ascii="Times New Roman" w:hAnsi="Times New Roman" w:cs="Times New Roman"/>
          <w:sz w:val="24"/>
          <w:szCs w:val="24"/>
        </w:rPr>
      </w:pPr>
    </w:p>
    <w:p w:rsidR="00A04F5F" w:rsidRPr="00A04F5F" w:rsidRDefault="00A04F5F" w:rsidP="00A04F5F">
      <w:pPr>
        <w:rPr>
          <w:rFonts w:ascii="Times New Roman" w:hAnsi="Times New Roman" w:cs="Times New Roman"/>
          <w:sz w:val="24"/>
          <w:szCs w:val="24"/>
        </w:rPr>
      </w:pPr>
    </w:p>
    <w:p w:rsidR="00A04F5F" w:rsidRPr="00A04F5F" w:rsidRDefault="00A04F5F" w:rsidP="00A04F5F">
      <w:pPr>
        <w:rPr>
          <w:rFonts w:ascii="Times New Roman" w:hAnsi="Times New Roman" w:cs="Times New Roman"/>
          <w:sz w:val="24"/>
          <w:szCs w:val="24"/>
        </w:rPr>
      </w:pPr>
    </w:p>
    <w:p w:rsidR="00A04F5F" w:rsidRPr="00A04F5F" w:rsidRDefault="00A04F5F" w:rsidP="00A04F5F">
      <w:pPr>
        <w:rPr>
          <w:rFonts w:ascii="Times New Roman" w:hAnsi="Times New Roman" w:cs="Times New Roman"/>
          <w:sz w:val="24"/>
          <w:szCs w:val="24"/>
        </w:rPr>
      </w:pPr>
    </w:p>
    <w:p w:rsidR="00A04F5F" w:rsidRPr="00A04F5F" w:rsidRDefault="00A04F5F" w:rsidP="00A04F5F">
      <w:pPr>
        <w:rPr>
          <w:rFonts w:ascii="Times New Roman" w:hAnsi="Times New Roman" w:cs="Times New Roman"/>
          <w:sz w:val="24"/>
          <w:szCs w:val="24"/>
        </w:rPr>
      </w:pPr>
    </w:p>
    <w:p w:rsidR="000661D9" w:rsidRPr="00A04F5F" w:rsidRDefault="000661D9" w:rsidP="00A04F5F">
      <w:pPr>
        <w:rPr>
          <w:rFonts w:ascii="Times New Roman" w:hAnsi="Times New Roman" w:cs="Times New Roman"/>
          <w:sz w:val="24"/>
          <w:szCs w:val="24"/>
        </w:rPr>
      </w:pPr>
    </w:p>
    <w:sectPr w:rsidR="000661D9" w:rsidRPr="00A04F5F" w:rsidSect="00CF095A">
      <w:pgSz w:w="23814" w:h="16839" w:orient="landscape" w:code="8"/>
      <w:pgMar w:top="567" w:right="568" w:bottom="568" w:left="709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1D9"/>
    <w:rsid w:val="000661D9"/>
    <w:rsid w:val="000D67EF"/>
    <w:rsid w:val="003C2982"/>
    <w:rsid w:val="008A1D56"/>
    <w:rsid w:val="00A04F5F"/>
    <w:rsid w:val="00B07F98"/>
    <w:rsid w:val="00B320D4"/>
    <w:rsid w:val="00CF095A"/>
    <w:rsid w:val="00E0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09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04F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09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04F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35D7B-03E6-4759-BAC7-0E1B6CB7C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Карась Галина Васильевна</dc:creator>
  <cp:lastModifiedBy>Ханин А.С.</cp:lastModifiedBy>
  <cp:revision>2</cp:revision>
  <dcterms:created xsi:type="dcterms:W3CDTF">2020-03-28T13:13:00Z</dcterms:created>
  <dcterms:modified xsi:type="dcterms:W3CDTF">2020-03-28T13:13:00Z</dcterms:modified>
</cp:coreProperties>
</file>